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30" w:rsidRDefault="00DF2EAF" w:rsidP="00D607D0">
      <w:pPr>
        <w:ind w:left="-567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7273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210300" cy="9455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ирменныйБланкСС_24_01_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</w:t>
      </w:r>
    </w:p>
    <w:p w:rsidR="00872730" w:rsidRDefault="00872730" w:rsidP="00D607D0">
      <w:pPr>
        <w:ind w:left="-567" w:firstLine="567"/>
        <w:rPr>
          <w:rFonts w:ascii="Arial" w:hAnsi="Arial" w:cs="Arial"/>
          <w:sz w:val="28"/>
          <w:szCs w:val="28"/>
        </w:rPr>
      </w:pPr>
    </w:p>
    <w:p w:rsidR="00872730" w:rsidRDefault="00872730" w:rsidP="00D607D0">
      <w:pPr>
        <w:ind w:left="-567" w:firstLine="567"/>
        <w:rPr>
          <w:rFonts w:ascii="Arial" w:hAnsi="Arial" w:cs="Arial"/>
          <w:sz w:val="28"/>
          <w:szCs w:val="28"/>
        </w:rPr>
      </w:pPr>
    </w:p>
    <w:p w:rsidR="00872730" w:rsidRDefault="00872730" w:rsidP="00D607D0">
      <w:pPr>
        <w:ind w:left="-567" w:firstLine="567"/>
        <w:rPr>
          <w:rFonts w:ascii="Arial" w:hAnsi="Arial" w:cs="Arial"/>
          <w:sz w:val="28"/>
          <w:szCs w:val="28"/>
        </w:rPr>
      </w:pPr>
    </w:p>
    <w:p w:rsidR="00731CEA" w:rsidRDefault="004263AA" w:rsidP="00872730">
      <w:pPr>
        <w:ind w:left="-567" w:firstLine="567"/>
        <w:jc w:val="center"/>
        <w:rPr>
          <w:rFonts w:ascii="Arial" w:hAnsi="Arial" w:cs="Arial"/>
        </w:rPr>
      </w:pPr>
      <w:r w:rsidRPr="00DF2EAF">
        <w:rPr>
          <w:rFonts w:ascii="Arial" w:hAnsi="Arial" w:cs="Arial"/>
          <w:sz w:val="28"/>
          <w:szCs w:val="28"/>
        </w:rPr>
        <w:t xml:space="preserve">РЕКОМЕНДАЦИИ   ПО   УХОДУ   ЗА   ИЗДЕЛИЯМИ   </w:t>
      </w:r>
      <w:r w:rsidR="00DF2EAF">
        <w:rPr>
          <w:rFonts w:ascii="Arial" w:hAnsi="Arial" w:cs="Arial"/>
          <w:sz w:val="28"/>
          <w:szCs w:val="28"/>
        </w:rPr>
        <w:br/>
        <w:t xml:space="preserve">  </w:t>
      </w:r>
      <w:r w:rsidR="00872730">
        <w:rPr>
          <w:rFonts w:ascii="Arial" w:hAnsi="Arial" w:cs="Arial"/>
          <w:sz w:val="28"/>
          <w:szCs w:val="28"/>
        </w:rPr>
        <w:t xml:space="preserve">      </w:t>
      </w:r>
      <w:r w:rsidR="00DF2EAF">
        <w:rPr>
          <w:rFonts w:ascii="Arial" w:hAnsi="Arial" w:cs="Arial"/>
          <w:sz w:val="28"/>
          <w:szCs w:val="28"/>
        </w:rPr>
        <w:t xml:space="preserve">  </w:t>
      </w:r>
      <w:r w:rsidRPr="00DF2EAF">
        <w:rPr>
          <w:rFonts w:ascii="Arial" w:hAnsi="Arial" w:cs="Arial"/>
          <w:sz w:val="28"/>
          <w:szCs w:val="28"/>
        </w:rPr>
        <w:t>ИЗ   НЕРЖАВЕЮЩЕЙ  СТАЛИ</w:t>
      </w:r>
    </w:p>
    <w:p w:rsidR="004263AA" w:rsidRPr="004263AA" w:rsidRDefault="004263AA" w:rsidP="00D607D0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607D0">
        <w:rPr>
          <w:rFonts w:ascii="Arial" w:hAnsi="Arial" w:cs="Arial"/>
        </w:rPr>
        <w:br/>
      </w:r>
      <w:r w:rsidR="00731CEA">
        <w:rPr>
          <w:rFonts w:ascii="Arial" w:hAnsi="Arial" w:cs="Arial"/>
        </w:rPr>
        <w:t xml:space="preserve">             </w:t>
      </w:r>
      <w:r w:rsidR="00D607D0">
        <w:rPr>
          <w:rFonts w:ascii="Arial" w:hAnsi="Arial" w:cs="Arial"/>
        </w:rPr>
        <w:t>Приобретая изделия</w:t>
      </w:r>
      <w:r w:rsidR="00D607D0" w:rsidRPr="004263AA">
        <w:rPr>
          <w:rFonts w:ascii="Arial" w:hAnsi="Arial" w:cs="Arial"/>
        </w:rPr>
        <w:t xml:space="preserve"> из нержавеющей стали у компании Абсолю</w:t>
      </w:r>
      <w:r w:rsidR="00D607D0">
        <w:rPr>
          <w:rFonts w:ascii="Arial" w:hAnsi="Arial" w:cs="Arial"/>
        </w:rPr>
        <w:t>т</w:t>
      </w:r>
      <w:r w:rsidR="00D607D0" w:rsidRPr="004263AA">
        <w:rPr>
          <w:rFonts w:ascii="Arial" w:hAnsi="Arial" w:cs="Arial"/>
        </w:rPr>
        <w:t>, вы можете быть уверенными в том, что выбрали качественный продукт, который при соблюдении приведенных ниже рекомендаций, прослужит вам долгие годы, при этом сохранив первоначальный внешний вид и свойств в течение всего срока эксплуатации.</w:t>
      </w:r>
    </w:p>
    <w:p w:rsidR="008676D4" w:rsidRDefault="00D607D0" w:rsidP="008676D4">
      <w:pPr>
        <w:ind w:left="-567" w:firstLine="567"/>
        <w:rPr>
          <w:rStyle w:val="a3"/>
          <w:rFonts w:ascii="Arial" w:hAnsi="Arial" w:cs="Arial"/>
        </w:rPr>
      </w:pPr>
      <w:r w:rsidRPr="00D607D0">
        <w:rPr>
          <w:rStyle w:val="a3"/>
          <w:rFonts w:ascii="Arial" w:hAnsi="Arial" w:cs="Arial"/>
          <w:shd w:val="clear" w:color="auto" w:fill="FFFFFF"/>
        </w:rPr>
        <w:t>Пожалуйста, изучите приведенные ниже рекомендации по чистке и уходу,</w:t>
      </w:r>
      <w:r>
        <w:rPr>
          <w:rStyle w:val="a3"/>
          <w:rFonts w:ascii="Arial" w:hAnsi="Arial" w:cs="Arial"/>
          <w:shd w:val="clear" w:color="auto" w:fill="FFFFFF"/>
        </w:rPr>
        <w:t xml:space="preserve"> </w:t>
      </w:r>
      <w:r w:rsidRPr="00D607D0">
        <w:rPr>
          <w:rStyle w:val="a3"/>
          <w:rFonts w:ascii="Arial" w:hAnsi="Arial" w:cs="Arial"/>
          <w:shd w:val="clear" w:color="auto" w:fill="FFFFFF"/>
        </w:rPr>
        <w:t>что поможет сохранить внешний вид Вашего изделия из нержавеющей стали.</w:t>
      </w:r>
    </w:p>
    <w:p w:rsidR="00D607D0" w:rsidRDefault="008676D4" w:rsidP="00731CEA">
      <w:pPr>
        <w:pStyle w:val="a4"/>
        <w:shd w:val="clear" w:color="auto" w:fill="FFFFFF"/>
        <w:spacing w:before="0" w:beforeAutospacing="0" w:after="150" w:afterAutospacing="0"/>
        <w:ind w:left="-567"/>
        <w:rPr>
          <w:rStyle w:val="a3"/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405442" cy="335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прав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4" cy="34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Arial" w:hAnsi="Arial" w:cs="Arial"/>
          <w:sz w:val="22"/>
          <w:szCs w:val="22"/>
        </w:rPr>
        <w:t xml:space="preserve">   </w:t>
      </w:r>
      <w:r w:rsidR="00D607D0">
        <w:rPr>
          <w:rStyle w:val="a3"/>
          <w:rFonts w:ascii="Arial" w:hAnsi="Arial" w:cs="Arial"/>
          <w:b w:val="0"/>
          <w:sz w:val="22"/>
          <w:szCs w:val="22"/>
        </w:rPr>
        <w:t xml:space="preserve">Нержавеющая сталь </w:t>
      </w:r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>(</w:t>
      </w:r>
      <w:r>
        <w:rPr>
          <w:rStyle w:val="a3"/>
          <w:rFonts w:ascii="Arial" w:hAnsi="Arial" w:cs="Arial"/>
          <w:b w:val="0"/>
          <w:sz w:val="22"/>
          <w:szCs w:val="22"/>
        </w:rPr>
        <w:t>«</w:t>
      </w:r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 xml:space="preserve">нержавейка») – </w:t>
      </w:r>
      <w:r>
        <w:rPr>
          <w:rStyle w:val="a3"/>
          <w:rFonts w:ascii="Arial" w:hAnsi="Arial" w:cs="Arial"/>
          <w:b w:val="0"/>
          <w:sz w:val="22"/>
          <w:szCs w:val="22"/>
        </w:rPr>
        <w:t xml:space="preserve">это </w:t>
      </w:r>
      <w:proofErr w:type="gramStart"/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>коррозионно-стойкая</w:t>
      </w:r>
      <w:proofErr w:type="gramEnd"/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 xml:space="preserve"> легированная сталь, устойчивая к коррозии в атмосфере и агрессивных средах. Сопротивление нержавеющей стали к коррозии напрямую зависит от содержания</w:t>
      </w:r>
      <w:r w:rsidR="001A7ABD">
        <w:rPr>
          <w:rStyle w:val="a3"/>
          <w:rFonts w:ascii="Arial" w:hAnsi="Arial" w:cs="Arial"/>
          <w:b w:val="0"/>
          <w:sz w:val="22"/>
          <w:szCs w:val="22"/>
        </w:rPr>
        <w:t xml:space="preserve"> в ней</w:t>
      </w:r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 xml:space="preserve"> хрома (</w:t>
      </w:r>
      <w:proofErr w:type="spellStart"/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>Cr</w:t>
      </w:r>
      <w:proofErr w:type="spellEnd"/>
      <w:r w:rsidR="00D607D0" w:rsidRPr="00D607D0">
        <w:rPr>
          <w:rStyle w:val="a3"/>
          <w:rFonts w:ascii="Arial" w:hAnsi="Arial" w:cs="Arial"/>
          <w:b w:val="0"/>
          <w:sz w:val="22"/>
          <w:szCs w:val="22"/>
        </w:rPr>
        <w:t>), что обеспечивает формирование на поверхности оксидного слоя, и придает стали устойчивость к воздействию разнообразных химических веществ. Оксидный слой (пленка оксида хрома) на поверхности нержавеющей стали обладает свойством самовосстановления, поэтому все советы по уходу за нержавейкой направлены на создание и обновление этого защитного слоя.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41E9B" w:rsidTr="00E41E9B">
        <w:tc>
          <w:tcPr>
            <w:tcW w:w="9770" w:type="dxa"/>
          </w:tcPr>
          <w:p w:rsidR="00E41E9B" w:rsidRPr="00E41E9B" w:rsidRDefault="00E41E9B" w:rsidP="00D607D0">
            <w:pPr>
              <w:pStyle w:val="a4"/>
              <w:spacing w:before="0" w:beforeAutospacing="0" w:after="150" w:afterAutospacing="0"/>
              <w:rPr>
                <w:rStyle w:val="a3"/>
                <w:rFonts w:ascii="Arial" w:hAnsi="Arial" w:cs="Arial"/>
                <w:sz w:val="22"/>
                <w:szCs w:val="22"/>
              </w:rPr>
            </w:pPr>
            <w:r w:rsidRPr="00E41E9B">
              <w:rPr>
                <w:rStyle w:val="a3"/>
                <w:rFonts w:ascii="Arial" w:hAnsi="Arial" w:cs="Arial"/>
                <w:sz w:val="22"/>
                <w:szCs w:val="22"/>
                <w:shd w:val="clear" w:color="auto" w:fill="FFFFFF"/>
              </w:rPr>
              <w:t>Общая коррозия</w:t>
            </w:r>
            <w:r w:rsidRPr="00E41E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– разрушение оксидной пленки под воздействием галогенов фтора, хлора, брома. </w:t>
            </w:r>
            <w:r w:rsidRPr="00E41E9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Использование хлорсодержащих веществ для чистки нержавеющих изделий приводит к обширной коррозии по всей поверхности. </w:t>
            </w:r>
            <w:r w:rsidRPr="00E41E9B">
              <w:rPr>
                <w:rFonts w:ascii="Arial" w:hAnsi="Arial" w:cs="Arial"/>
                <w:sz w:val="22"/>
                <w:szCs w:val="22"/>
              </w:rPr>
              <w:br/>
            </w:r>
            <w:r w:rsidRPr="00E41E9B">
              <w:rPr>
                <w:rStyle w:val="a3"/>
                <w:rFonts w:ascii="Arial" w:hAnsi="Arial" w:cs="Arial"/>
                <w:sz w:val="22"/>
                <w:szCs w:val="22"/>
                <w:shd w:val="clear" w:color="auto" w:fill="FFFFFF"/>
              </w:rPr>
              <w:t>Не все виды нержавеющих сталей устойчивы к хлору и агрессивным средам, подбор марки стали-должен быть правильным!</w:t>
            </w:r>
          </w:p>
        </w:tc>
      </w:tr>
    </w:tbl>
    <w:p w:rsidR="00E41E9B" w:rsidRDefault="00E41E9B" w:rsidP="00D607D0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sz w:val="21"/>
          <w:szCs w:val="21"/>
        </w:rPr>
      </w:pPr>
    </w:p>
    <w:p w:rsidR="003670A4" w:rsidRPr="003670A4" w:rsidRDefault="003670A4" w:rsidP="003670A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b/>
          <w:bCs/>
          <w:lang w:eastAsia="ru-RU"/>
        </w:rPr>
        <w:t>Пожалуйста, в процессе эксплуатации выполняйте нижеследующие рекомендации: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Избегайте механического воздействие на изделия во избежание его повреждения;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Производя чистку средством по уходу за нержавеющей сталью необходимо все движения осуществлять строго по направлению линий шлифовки, не допуская круговых движений. Особенно это важно для изделий с матовой полировкой. Средства по уходу за нержавеющей сталью обладают полирующим эффектом и при локальном применении могут вызвать изменение фактуры поверхности в месте применения. Недопустима интенсивная полировка отдельных участков. Такая обработка может нанести вред общему виду изделия. Особенно это важно для матовых поверхностей.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Не используйте металлические терки и губки с абразивом для ухода за изделием;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Вычищайте пятна от разливов сразу, как они появились, чтобы избежать их засыхания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b/>
          <w:lang w:eastAsia="ru-RU"/>
        </w:rPr>
        <w:t>Не используйте хлорсодержащие и концентрированные солесодержащие средства</w:t>
      </w:r>
      <w:r w:rsidRPr="003670A4">
        <w:rPr>
          <w:rFonts w:ascii="Arial" w:eastAsia="Times New Roman" w:hAnsi="Arial" w:cs="Arial"/>
          <w:lang w:eastAsia="ru-RU"/>
        </w:rPr>
        <w:t xml:space="preserve"> по уходу;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Регулярно убирайте загрязнения;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Избегайте непосредственного длительного контакта деталей из нержавеющей стали с ржавыми предметами и изделиями из ржавеющего металла.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b/>
          <w:lang w:eastAsia="ru-RU"/>
        </w:rPr>
        <w:lastRenderedPageBreak/>
        <w:t>Недопустимо применять чистящие и дезинфицирующие средства, содержащие в составе хлор, твердые мелкозернистые абразивные вещества, кислоты и соду.</w:t>
      </w:r>
      <w:r w:rsidRPr="003670A4">
        <w:rPr>
          <w:rFonts w:ascii="Arial" w:eastAsia="Times New Roman" w:hAnsi="Arial" w:cs="Arial"/>
          <w:lang w:eastAsia="ru-RU"/>
        </w:rPr>
        <w:t xml:space="preserve"> Не следует использовать жесткие губки, щетки и другие предметы, способные поцарапать поверхность.</w:t>
      </w:r>
    </w:p>
    <w:p w:rsidR="003670A4" w:rsidRP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Стойкие и старые затвердевшие загрязнения следует предварительно размочить, после чего протереть сухой салфеткой. Жир легко отмывается теплой водой и специальным средством по уходу за нержавеющей сталью</w:t>
      </w:r>
    </w:p>
    <w:p w:rsidR="003670A4" w:rsidRDefault="003670A4" w:rsidP="00367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ru-RU"/>
        </w:rPr>
      </w:pPr>
      <w:r w:rsidRPr="003670A4">
        <w:rPr>
          <w:rFonts w:ascii="Arial" w:eastAsia="Times New Roman" w:hAnsi="Arial" w:cs="Arial"/>
          <w:lang w:eastAsia="ru-RU"/>
        </w:rPr>
        <w:t>При работе стальными ножами и другими твердыми предметами непосредственно на столешнице возможно появление царапин. Во время разделки мяса или мороженой рыбы при сильных ударах ножом поверхность столешницы может быть повреждена насквозь. Используйте в таких случаях разделочные доски.</w:t>
      </w:r>
      <w:r w:rsidR="00731CEA">
        <w:rPr>
          <w:rFonts w:ascii="Arial" w:eastAsia="Times New Roman" w:hAnsi="Arial" w:cs="Arial"/>
          <w:lang w:eastAsia="ru-RU"/>
        </w:rPr>
        <w:br/>
      </w:r>
    </w:p>
    <w:p w:rsidR="00731CEA" w:rsidRDefault="00731CEA" w:rsidP="00731C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52090" cy="4997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ежедневный ухо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53" cy="5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ru-RU"/>
        </w:rPr>
        <w:t xml:space="preserve"> </w:t>
      </w:r>
      <w:r w:rsidRPr="00731CEA">
        <w:rPr>
          <w:rFonts w:ascii="Arial" w:eastAsia="Times New Roman" w:hAnsi="Arial" w:cs="Arial"/>
          <w:b/>
          <w:lang w:eastAsia="ru-RU"/>
        </w:rPr>
        <w:t xml:space="preserve"> УХОД</w:t>
      </w:r>
      <w:r>
        <w:rPr>
          <w:rFonts w:ascii="Arial" w:eastAsia="Times New Roman" w:hAnsi="Arial" w:cs="Arial"/>
          <w:b/>
          <w:lang w:eastAsia="ru-RU"/>
        </w:rPr>
        <w:t>:</w:t>
      </w:r>
    </w:p>
    <w:tbl>
      <w:tblPr>
        <w:tblStyle w:val="a5"/>
        <w:tblW w:w="0" w:type="auto"/>
        <w:tblInd w:w="-60" w:type="dxa"/>
        <w:tblLook w:val="04A0" w:firstRow="1" w:lastRow="0" w:firstColumn="1" w:lastColumn="0" w:noHBand="0" w:noVBand="1"/>
      </w:tblPr>
      <w:tblGrid>
        <w:gridCol w:w="2442"/>
        <w:gridCol w:w="7328"/>
      </w:tblGrid>
      <w:tr w:rsidR="00731CEA" w:rsidTr="002E4A70">
        <w:tc>
          <w:tcPr>
            <w:tcW w:w="2442" w:type="dxa"/>
          </w:tcPr>
          <w:p w:rsidR="00731CEA" w:rsidRDefault="00731CEA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  <w:p w:rsidR="00731CEA" w:rsidRDefault="00731CEA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Ежедневно:</w:t>
            </w:r>
          </w:p>
        </w:tc>
        <w:tc>
          <w:tcPr>
            <w:tcW w:w="7328" w:type="dxa"/>
          </w:tcPr>
          <w:p w:rsidR="00731CEA" w:rsidRPr="00731CEA" w:rsidRDefault="00731CEA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br/>
            </w:r>
            <w:r w:rsidRPr="00731CEA">
              <w:rPr>
                <w:rFonts w:ascii="Arial" w:hAnsi="Arial" w:cs="Arial"/>
              </w:rPr>
              <w:t>Для обработки поверхностей и</w:t>
            </w:r>
            <w:r w:rsidRPr="00731CEA">
              <w:rPr>
                <w:rFonts w:ascii="Arial" w:hAnsi="Arial" w:cs="Arial"/>
              </w:rPr>
              <w:t>з нержавеющей стали используйте</w:t>
            </w:r>
            <w:r w:rsidRPr="00731CEA">
              <w:rPr>
                <w:rFonts w:ascii="Arial" w:hAnsi="Arial" w:cs="Arial"/>
              </w:rPr>
              <w:t xml:space="preserve"> только мягкие ткани, нейтральные моющие средства (мыльный раствор) или специальные средства, предназначенные для обработки нержавеющих поверхностей, при этом движения осуществлять строго по направлению линий шлифовки, не допуская круговых движений и интенсивной полировки отдельных участков</w:t>
            </w:r>
            <w:r w:rsidRPr="00731CEA">
              <w:rPr>
                <w:rFonts w:ascii="Arial" w:hAnsi="Arial" w:cs="Arial"/>
              </w:rPr>
              <w:br/>
            </w:r>
          </w:p>
        </w:tc>
      </w:tr>
      <w:tr w:rsidR="00731CEA" w:rsidTr="00235A48">
        <w:tc>
          <w:tcPr>
            <w:tcW w:w="2442" w:type="dxa"/>
          </w:tcPr>
          <w:p w:rsidR="00731CEA" w:rsidRDefault="00731CEA" w:rsidP="00731CE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731CEA" w:rsidRPr="00731CEA" w:rsidRDefault="00731CEA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731CEA">
              <w:rPr>
                <w:rFonts w:ascii="Arial" w:hAnsi="Arial" w:cs="Arial"/>
              </w:rPr>
              <w:t>Периодически, не реже 1-2 раз/неделю:</w:t>
            </w:r>
          </w:p>
        </w:tc>
        <w:tc>
          <w:tcPr>
            <w:tcW w:w="7328" w:type="dxa"/>
          </w:tcPr>
          <w:p w:rsidR="00731CEA" w:rsidRPr="00731CEA" w:rsidRDefault="00731CEA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br/>
            </w:r>
            <w:r w:rsidRPr="00731CEA">
              <w:rPr>
                <w:rFonts w:ascii="Arial" w:hAnsi="Arial" w:cs="Arial"/>
              </w:rPr>
              <w:t>Производить очистку поверхностей от загрязнений и известковых отложений, затвердевшие стойкие и старые загрязнения сначала размочить, затем удалить сухой мягкой тканью. Обрабатывать нержавеющие поверхности специальными средствами для очистки/полировки и восстановления оксидной пленки.</w:t>
            </w:r>
            <w:r w:rsidRPr="00731CEA">
              <w:rPr>
                <w:rFonts w:ascii="Arial" w:hAnsi="Arial" w:cs="Arial"/>
              </w:rPr>
              <w:br/>
            </w:r>
          </w:p>
        </w:tc>
      </w:tr>
      <w:tr w:rsidR="00731CEA" w:rsidTr="009144FF">
        <w:tc>
          <w:tcPr>
            <w:tcW w:w="2442" w:type="dxa"/>
          </w:tcPr>
          <w:p w:rsidR="00535CCC" w:rsidRDefault="00535CCC" w:rsidP="00731CE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535CCC" w:rsidRDefault="00535CCC" w:rsidP="00731CE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731CEA" w:rsidRPr="00535CCC" w:rsidRDefault="00535CCC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535CCC">
              <w:rPr>
                <w:rFonts w:ascii="Arial" w:hAnsi="Arial" w:cs="Arial"/>
              </w:rPr>
              <w:t>При необходимости:</w:t>
            </w:r>
          </w:p>
        </w:tc>
        <w:tc>
          <w:tcPr>
            <w:tcW w:w="7328" w:type="dxa"/>
          </w:tcPr>
          <w:p w:rsidR="00535CCC" w:rsidRDefault="00535CCC" w:rsidP="00731CE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731CEA" w:rsidRDefault="00535CCC" w:rsidP="00731C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5CCC">
              <w:rPr>
                <w:rFonts w:ascii="Arial" w:hAnsi="Arial" w:cs="Arial"/>
              </w:rPr>
              <w:t xml:space="preserve">При появлении ржавчины и окисных пленок, как следствие неправильного ухода и несоблюдения вышеперечисленных рекомендаций, предпринять способы глубокой очистки, в </w:t>
            </w:r>
            <w:proofErr w:type="spellStart"/>
            <w:r w:rsidRPr="00535CCC">
              <w:rPr>
                <w:rFonts w:ascii="Arial" w:hAnsi="Arial" w:cs="Arial"/>
              </w:rPr>
              <w:t>т.ч</w:t>
            </w:r>
            <w:proofErr w:type="spellEnd"/>
            <w:r w:rsidRPr="00535CCC">
              <w:rPr>
                <w:rFonts w:ascii="Arial" w:hAnsi="Arial" w:cs="Arial"/>
              </w:rPr>
              <w:t>. шлифовку и полировку.</w:t>
            </w:r>
          </w:p>
          <w:p w:rsidR="00535CCC" w:rsidRPr="00535CCC" w:rsidRDefault="00535CCC" w:rsidP="00731CE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31CEA" w:rsidRDefault="00731CEA" w:rsidP="00731CE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lang w:eastAsia="ru-RU"/>
        </w:rPr>
      </w:pPr>
    </w:p>
    <w:p w:rsidR="00872730" w:rsidRDefault="00872730" w:rsidP="00731CE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Соблюдение этих простых рекомендаций продлит срок эксплуатации изделий из нержавеющей стали и сделает его комфортным и безопасным.</w:t>
      </w:r>
    </w:p>
    <w:p w:rsidR="00872730" w:rsidRPr="003670A4" w:rsidRDefault="00872730" w:rsidP="00731CEA">
      <w:pPr>
        <w:shd w:val="clear" w:color="auto" w:fill="FFFFFF"/>
        <w:spacing w:before="100" w:beforeAutospacing="1" w:after="100" w:afterAutospacing="1" w:line="240" w:lineRule="auto"/>
        <w:ind w:left="-6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По всем возникшим вопросам Вы </w:t>
      </w:r>
      <w:r w:rsidR="00A17E72">
        <w:rPr>
          <w:rFonts w:ascii="Arial" w:eastAsia="Times New Roman" w:hAnsi="Arial" w:cs="Arial"/>
          <w:lang w:eastAsia="ru-RU"/>
        </w:rPr>
        <w:t xml:space="preserve">всегда 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>можете обратиться к нашим специалистам: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br/>
        <w:t>тел. 8-800-505-89-61</w:t>
      </w:r>
      <w:r>
        <w:rPr>
          <w:rFonts w:ascii="Arial" w:eastAsia="Times New Roman" w:hAnsi="Arial" w:cs="Arial"/>
          <w:lang w:eastAsia="ru-RU"/>
        </w:rPr>
        <w:br/>
        <w:t>+7 (343) 302-00-91 (многоканальный)</w:t>
      </w:r>
      <w:r>
        <w:rPr>
          <w:rFonts w:ascii="Arial" w:eastAsia="Times New Roman" w:hAnsi="Arial" w:cs="Arial"/>
          <w:lang w:eastAsia="ru-RU"/>
        </w:rPr>
        <w:br/>
        <w:t>почта</w:t>
      </w:r>
      <w:r w:rsidRPr="00872730">
        <w:rPr>
          <w:rFonts w:ascii="Arial" w:eastAsia="Times New Roman" w:hAnsi="Arial" w:cs="Arial"/>
          <w:lang w:eastAsia="ru-RU"/>
        </w:rPr>
        <w:t xml:space="preserve">: </w:t>
      </w:r>
      <w:hyperlink r:id="rId8" w:history="1">
        <w:r w:rsidRPr="00D5152A">
          <w:rPr>
            <w:rStyle w:val="a6"/>
            <w:rFonts w:ascii="Arial" w:eastAsia="Times New Roman" w:hAnsi="Arial" w:cs="Arial"/>
            <w:lang w:val="en-US" w:eastAsia="ru-RU"/>
          </w:rPr>
          <w:t>mail</w:t>
        </w:r>
        <w:r w:rsidRPr="00D5152A">
          <w:rPr>
            <w:rStyle w:val="a6"/>
            <w:rFonts w:ascii="Arial" w:eastAsia="Times New Roman" w:hAnsi="Arial" w:cs="Arial"/>
            <w:lang w:eastAsia="ru-RU"/>
          </w:rPr>
          <w:t>@</w:t>
        </w:r>
        <w:r w:rsidRPr="00D5152A">
          <w:rPr>
            <w:rStyle w:val="a6"/>
            <w:rFonts w:ascii="Arial" w:eastAsia="Times New Roman" w:hAnsi="Arial" w:cs="Arial"/>
            <w:lang w:val="en-US" w:eastAsia="ru-RU"/>
          </w:rPr>
          <w:t>ct</w:t>
        </w:r>
        <w:r w:rsidRPr="00D5152A">
          <w:rPr>
            <w:rStyle w:val="a6"/>
            <w:rFonts w:ascii="Arial" w:eastAsia="Times New Roman" w:hAnsi="Arial" w:cs="Arial"/>
            <w:lang w:eastAsia="ru-RU"/>
          </w:rPr>
          <w:t>-</w:t>
        </w:r>
        <w:r w:rsidRPr="00D5152A">
          <w:rPr>
            <w:rStyle w:val="a6"/>
            <w:rFonts w:ascii="Arial" w:eastAsia="Times New Roman" w:hAnsi="Arial" w:cs="Arial"/>
            <w:lang w:val="en-US" w:eastAsia="ru-RU"/>
          </w:rPr>
          <w:t>e</w:t>
        </w:r>
        <w:r w:rsidRPr="00D5152A">
          <w:rPr>
            <w:rStyle w:val="a6"/>
            <w:rFonts w:ascii="Arial" w:eastAsia="Times New Roman" w:hAnsi="Arial" w:cs="Arial"/>
            <w:lang w:eastAsia="ru-RU"/>
          </w:rPr>
          <w:t>.</w:t>
        </w:r>
        <w:r w:rsidRPr="00D5152A">
          <w:rPr>
            <w:rStyle w:val="a6"/>
            <w:rFonts w:ascii="Arial" w:eastAsia="Times New Roman" w:hAnsi="Arial" w:cs="Arial"/>
            <w:lang w:val="en-US" w:eastAsia="ru-RU"/>
          </w:rPr>
          <w:t>ru</w:t>
        </w:r>
      </w:hyperlink>
      <w:r w:rsidRPr="00872730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 xml:space="preserve">наш сайт: </w:t>
      </w:r>
      <w:r>
        <w:rPr>
          <w:rFonts w:ascii="Arial" w:eastAsia="Times New Roman" w:hAnsi="Arial" w:cs="Arial"/>
          <w:lang w:val="en-US" w:eastAsia="ru-RU"/>
        </w:rPr>
        <w:t>www</w:t>
      </w:r>
      <w:r w:rsidRPr="00872730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val="en-US" w:eastAsia="ru-RU"/>
        </w:rPr>
        <w:t>ct</w:t>
      </w:r>
      <w:r w:rsidRPr="00872730">
        <w:rPr>
          <w:rFonts w:ascii="Arial" w:eastAsia="Times New Roman" w:hAnsi="Arial" w:cs="Arial"/>
          <w:lang w:eastAsia="ru-RU"/>
        </w:rPr>
        <w:t>-</w:t>
      </w:r>
      <w:r>
        <w:rPr>
          <w:rFonts w:ascii="Arial" w:eastAsia="Times New Roman" w:hAnsi="Arial" w:cs="Arial"/>
          <w:lang w:val="en-US" w:eastAsia="ru-RU"/>
        </w:rPr>
        <w:t>e</w:t>
      </w:r>
      <w:r w:rsidRPr="00872730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val="en-US" w:eastAsia="ru-RU"/>
        </w:rPr>
        <w:t>ru</w:t>
      </w:r>
    </w:p>
    <w:sectPr w:rsidR="00872730" w:rsidRPr="003670A4" w:rsidSect="00872730">
      <w:pgSz w:w="11906" w:h="16838"/>
      <w:pgMar w:top="567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6D85"/>
    <w:multiLevelType w:val="multilevel"/>
    <w:tmpl w:val="A636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94BEC"/>
    <w:multiLevelType w:val="multilevel"/>
    <w:tmpl w:val="DDA6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30"/>
    <w:rsid w:val="001A7ABD"/>
    <w:rsid w:val="003670A4"/>
    <w:rsid w:val="004263AA"/>
    <w:rsid w:val="00437DEF"/>
    <w:rsid w:val="00535CCC"/>
    <w:rsid w:val="00661930"/>
    <w:rsid w:val="00731CEA"/>
    <w:rsid w:val="007512DE"/>
    <w:rsid w:val="00834A47"/>
    <w:rsid w:val="008676D4"/>
    <w:rsid w:val="00872730"/>
    <w:rsid w:val="00A17E72"/>
    <w:rsid w:val="00D607D0"/>
    <w:rsid w:val="00DF2EAF"/>
    <w:rsid w:val="00E41E9B"/>
    <w:rsid w:val="00F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9C54"/>
  <w15:chartTrackingRefBased/>
  <w15:docId w15:val="{3D1CC50C-4672-4288-A091-14840E0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7D0"/>
    <w:rPr>
      <w:b/>
      <w:bCs/>
    </w:rPr>
  </w:style>
  <w:style w:type="paragraph" w:styleId="a4">
    <w:name w:val="Normal (Web)"/>
    <w:basedOn w:val="a"/>
    <w:uiPriority w:val="99"/>
    <w:semiHidden/>
    <w:unhideWhenUsed/>
    <w:rsid w:val="00D6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2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t-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Еркашов</dc:creator>
  <cp:keywords/>
  <dc:description/>
  <cp:lastModifiedBy>Дмитрий Еркашов</cp:lastModifiedBy>
  <cp:revision>12</cp:revision>
  <dcterms:created xsi:type="dcterms:W3CDTF">2019-10-10T04:30:00Z</dcterms:created>
  <dcterms:modified xsi:type="dcterms:W3CDTF">2019-10-10T05:41:00Z</dcterms:modified>
</cp:coreProperties>
</file>